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1F" w:rsidRDefault="00ED281F" w:rsidP="00ED281F">
      <w:pPr>
        <w:pStyle w:val="Heading1"/>
        <w:spacing w:before="0" w:after="150" w:line="750" w:lineRule="atLeast"/>
        <w:rPr>
          <w:rFonts w:ascii="Helvetica" w:hAnsi="Helvetica" w:cs="Helvetica"/>
          <w:color w:val="606060"/>
          <w:spacing w:val="-15"/>
          <w:sz w:val="60"/>
          <w:szCs w:val="60"/>
        </w:rPr>
      </w:pPr>
      <w:r>
        <w:rPr>
          <w:rFonts w:ascii="Helvetica" w:hAnsi="Helvetica" w:cs="Helvetica"/>
          <w:noProof/>
          <w:color w:val="006935"/>
          <w:spacing w:val="-15"/>
          <w:sz w:val="60"/>
          <w:szCs w:val="60"/>
          <w:lang w:eastAsia="en-CA"/>
        </w:rPr>
        <w:drawing>
          <wp:inline distT="0" distB="0" distL="0" distR="0">
            <wp:extent cx="1714500" cy="6448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b313d87e547089b5cabbbd50/images/84b46997-e762-481c-91d1-ce59605f64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1F" w:rsidRPr="00B21AF8" w:rsidRDefault="00192C5E" w:rsidP="00ED281F">
      <w:pPr>
        <w:pStyle w:val="Heading1"/>
        <w:spacing w:before="0" w:after="150" w:line="750" w:lineRule="atLeast"/>
        <w:rPr>
          <w:rFonts w:asciiTheme="minorHAnsi" w:hAnsiTheme="minorHAnsi" w:cs="Helvetica"/>
          <w:b w:val="0"/>
          <w:color w:val="00596F"/>
          <w:spacing w:val="-15"/>
          <w:sz w:val="36"/>
          <w:szCs w:val="60"/>
        </w:rPr>
      </w:pPr>
      <w:r w:rsidRPr="00B21AF8">
        <w:rPr>
          <w:rFonts w:asciiTheme="minorHAnsi" w:hAnsiTheme="minorHAnsi" w:cs="Helvetica"/>
          <w:b w:val="0"/>
          <w:color w:val="00596F"/>
          <w:spacing w:val="-15"/>
          <w:sz w:val="36"/>
          <w:szCs w:val="60"/>
        </w:rPr>
        <w:t>News Release</w:t>
      </w:r>
    </w:p>
    <w:p w:rsidR="000E7D1D" w:rsidRPr="00000EA2" w:rsidRDefault="005C1404" w:rsidP="00353CF3">
      <w:pPr>
        <w:pStyle w:val="BodyText"/>
        <w:tabs>
          <w:tab w:val="left" w:pos="961"/>
        </w:tabs>
        <w:spacing w:before="196" w:line="277" w:lineRule="auto"/>
        <w:ind w:left="0" w:right="509" w:firstLine="0"/>
        <w:rPr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Protect</w:t>
      </w:r>
      <w:r w:rsidR="007710DD">
        <w:rPr>
          <w:rFonts w:asciiTheme="majorHAnsi" w:hAnsiTheme="majorHAnsi"/>
          <w:b/>
          <w:sz w:val="32"/>
          <w:szCs w:val="32"/>
        </w:rPr>
        <w:t>ing</w:t>
      </w:r>
      <w:r>
        <w:rPr>
          <w:rFonts w:asciiTheme="majorHAnsi" w:hAnsiTheme="majorHAnsi"/>
          <w:b/>
          <w:sz w:val="32"/>
          <w:szCs w:val="32"/>
        </w:rPr>
        <w:t xml:space="preserve"> Ontarians </w:t>
      </w:r>
      <w:r w:rsidR="007710DD">
        <w:rPr>
          <w:rFonts w:asciiTheme="majorHAnsi" w:hAnsiTheme="majorHAnsi"/>
          <w:b/>
          <w:sz w:val="32"/>
          <w:szCs w:val="32"/>
        </w:rPr>
        <w:t>with Revitalized Smoke-free Ontario Act 2017</w:t>
      </w:r>
    </w:p>
    <w:p w:rsidR="00617C0C" w:rsidRDefault="00617C0C" w:rsidP="00C62640">
      <w:pPr>
        <w:pStyle w:val="Default"/>
        <w:rPr>
          <w:rFonts w:asciiTheme="minorHAnsi" w:eastAsia="Times New Roman" w:hAnsiTheme="minorHAnsi" w:cs="Arial"/>
        </w:rPr>
      </w:pPr>
    </w:p>
    <w:p w:rsidR="00192C5E" w:rsidRDefault="00192C5E" w:rsidP="00C62640">
      <w:pPr>
        <w:pStyle w:val="Defaul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For Immediate Release</w:t>
      </w:r>
    </w:p>
    <w:p w:rsidR="004F2A81" w:rsidRDefault="00076B56" w:rsidP="004F2A81">
      <w:pPr>
        <w:pStyle w:val="Defaul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Tuesday</w:t>
      </w:r>
      <w:r w:rsidR="00295494">
        <w:rPr>
          <w:rFonts w:asciiTheme="minorHAnsi" w:eastAsia="Times New Roman" w:hAnsiTheme="minorHAnsi" w:cs="Arial"/>
        </w:rPr>
        <w:t xml:space="preserve">, </w:t>
      </w:r>
      <w:r w:rsidR="007710DD">
        <w:rPr>
          <w:rFonts w:asciiTheme="minorHAnsi" w:eastAsia="Times New Roman" w:hAnsiTheme="minorHAnsi" w:cs="Arial"/>
        </w:rPr>
        <w:t xml:space="preserve">October </w:t>
      </w:r>
      <w:r>
        <w:rPr>
          <w:rFonts w:asciiTheme="minorHAnsi" w:eastAsia="Times New Roman" w:hAnsiTheme="minorHAnsi" w:cs="Arial"/>
        </w:rPr>
        <w:t>23</w:t>
      </w:r>
      <w:r w:rsidR="00A90B50">
        <w:rPr>
          <w:rFonts w:asciiTheme="minorHAnsi" w:eastAsia="Times New Roman" w:hAnsiTheme="minorHAnsi" w:cs="Arial"/>
        </w:rPr>
        <w:t>, 2018</w:t>
      </w:r>
      <w:r w:rsidR="00E629E7" w:rsidRPr="009017EE">
        <w:rPr>
          <w:rFonts w:asciiTheme="minorHAnsi" w:eastAsia="Times New Roman" w:hAnsiTheme="minorHAnsi" w:cs="Arial"/>
        </w:rPr>
        <w:t xml:space="preserve"> </w:t>
      </w:r>
      <w:r w:rsidR="00295494">
        <w:rPr>
          <w:rFonts w:asciiTheme="minorHAnsi" w:eastAsia="Times New Roman" w:hAnsiTheme="minorHAnsi" w:cs="Arial"/>
        </w:rPr>
        <w:t>| 10 a.m. | Windsor and Essex County</w:t>
      </w:r>
    </w:p>
    <w:p w:rsidR="007710DD" w:rsidRDefault="007710DD" w:rsidP="004F2A81">
      <w:pPr>
        <w:pStyle w:val="Default"/>
        <w:rPr>
          <w:rFonts w:ascii="Calibri" w:eastAsia="Times New Roman" w:hAnsi="Calibri" w:cs="Calibri"/>
          <w:lang w:eastAsia="en-CA"/>
        </w:rPr>
      </w:pPr>
    </w:p>
    <w:p w:rsidR="004F2A81" w:rsidRDefault="007710DD" w:rsidP="002F3DF1">
      <w:pPr>
        <w:pStyle w:val="Default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Aligning with the legalization of Cannabis, the Province of Ontario has passed the </w:t>
      </w:r>
      <w:r w:rsidR="00220BF3">
        <w:rPr>
          <w:rFonts w:ascii="Calibri" w:eastAsia="Times New Roman" w:hAnsi="Calibri" w:cs="Calibri"/>
          <w:lang w:eastAsia="en-CA"/>
        </w:rPr>
        <w:t xml:space="preserve">new </w:t>
      </w:r>
      <w:r w:rsidR="004F2A81">
        <w:rPr>
          <w:rFonts w:ascii="Calibri" w:eastAsia="Times New Roman" w:hAnsi="Calibri" w:cs="Calibri"/>
          <w:i/>
          <w:lang w:eastAsia="en-CA"/>
        </w:rPr>
        <w:t>Smoke-free Ontario Act 2017</w:t>
      </w:r>
      <w:r w:rsidR="00617C0C">
        <w:rPr>
          <w:rFonts w:ascii="Calibri" w:eastAsia="Times New Roman" w:hAnsi="Calibri" w:cs="Calibri"/>
          <w:lang w:eastAsia="en-CA"/>
        </w:rPr>
        <w:t xml:space="preserve"> </w:t>
      </w:r>
      <w:r w:rsidR="00220BF3">
        <w:rPr>
          <w:rFonts w:ascii="Calibri" w:eastAsia="Times New Roman" w:hAnsi="Calibri" w:cs="Calibri"/>
          <w:lang w:eastAsia="en-CA"/>
        </w:rPr>
        <w:t>(</w:t>
      </w:r>
      <w:r w:rsidR="00617C0C" w:rsidRPr="001B1F5C">
        <w:rPr>
          <w:rFonts w:ascii="Calibri" w:eastAsia="Times New Roman" w:hAnsi="Calibri" w:cs="Calibri"/>
          <w:lang w:eastAsia="en-CA"/>
        </w:rPr>
        <w:t>SFO</w:t>
      </w:r>
      <w:r w:rsidR="00617C0C">
        <w:rPr>
          <w:rFonts w:ascii="Calibri" w:eastAsia="Times New Roman" w:hAnsi="Calibri" w:cs="Calibri"/>
          <w:lang w:eastAsia="en-CA"/>
        </w:rPr>
        <w:t>A 2017</w:t>
      </w:r>
      <w:r w:rsidR="00220BF3">
        <w:rPr>
          <w:rFonts w:ascii="Calibri" w:eastAsia="Times New Roman" w:hAnsi="Calibri" w:cs="Calibri"/>
          <w:lang w:eastAsia="en-CA"/>
        </w:rPr>
        <w:t>)</w:t>
      </w:r>
      <w:r w:rsidR="00617C0C">
        <w:rPr>
          <w:rFonts w:ascii="Calibri" w:eastAsia="Times New Roman" w:hAnsi="Calibri" w:cs="Calibri"/>
          <w:lang w:eastAsia="en-CA"/>
        </w:rPr>
        <w:t xml:space="preserve"> </w:t>
      </w:r>
      <w:r>
        <w:rPr>
          <w:rFonts w:ascii="Calibri" w:eastAsia="Times New Roman" w:hAnsi="Calibri" w:cs="Calibri"/>
          <w:lang w:eastAsia="en-CA"/>
        </w:rPr>
        <w:t xml:space="preserve">which will replace the previous </w:t>
      </w:r>
      <w:r w:rsidRPr="00923657">
        <w:rPr>
          <w:rFonts w:ascii="Calibri" w:eastAsia="Times New Roman" w:hAnsi="Calibri" w:cs="Calibri"/>
          <w:i/>
          <w:lang w:eastAsia="en-CA"/>
        </w:rPr>
        <w:t>Smoke-Free Ontario Act</w:t>
      </w:r>
      <w:r>
        <w:rPr>
          <w:rFonts w:ascii="Calibri" w:eastAsia="Times New Roman" w:hAnsi="Calibri" w:cs="Calibri"/>
          <w:lang w:eastAsia="en-CA"/>
        </w:rPr>
        <w:t xml:space="preserve"> and </w:t>
      </w:r>
      <w:r w:rsidRPr="00923657">
        <w:rPr>
          <w:rFonts w:ascii="Calibri" w:eastAsia="Times New Roman" w:hAnsi="Calibri" w:cs="Calibri"/>
          <w:i/>
          <w:lang w:eastAsia="en-CA"/>
        </w:rPr>
        <w:t>Electronic Cigarettes Act</w:t>
      </w:r>
      <w:r>
        <w:rPr>
          <w:rFonts w:ascii="Calibri" w:eastAsia="Times New Roman" w:hAnsi="Calibri" w:cs="Calibri"/>
          <w:lang w:eastAsia="en-CA"/>
        </w:rPr>
        <w:t xml:space="preserve"> with one single legislative framework. The new Act</w:t>
      </w:r>
      <w:r w:rsidRPr="004F2A81">
        <w:rPr>
          <w:rFonts w:ascii="Calibri" w:eastAsia="Times New Roman" w:hAnsi="Calibri" w:cs="Calibri"/>
          <w:lang w:eastAsia="en-CA"/>
        </w:rPr>
        <w:t xml:space="preserve"> </w:t>
      </w:r>
      <w:r w:rsidR="004F2A81" w:rsidRPr="004F2A81">
        <w:rPr>
          <w:rFonts w:ascii="Calibri" w:eastAsia="Times New Roman" w:hAnsi="Calibri" w:cs="Calibri"/>
          <w:lang w:eastAsia="en-CA"/>
        </w:rPr>
        <w:t>will regulate the sale, supply, use, display, and promotion of tobacco and vapour products (e.g., e-cigarettes), and the smoking and vaping of cannabis</w:t>
      </w:r>
      <w:r>
        <w:rPr>
          <w:rFonts w:ascii="Calibri" w:eastAsia="Times New Roman" w:hAnsi="Calibri" w:cs="Calibri"/>
          <w:lang w:eastAsia="en-CA"/>
        </w:rPr>
        <w:t xml:space="preserve"> in public places</w:t>
      </w:r>
      <w:r w:rsidR="004F2A81" w:rsidRPr="004F2A81">
        <w:rPr>
          <w:rFonts w:ascii="Calibri" w:eastAsia="Times New Roman" w:hAnsi="Calibri" w:cs="Calibri"/>
          <w:lang w:eastAsia="en-CA"/>
        </w:rPr>
        <w:t>.</w:t>
      </w:r>
      <w:r w:rsidR="004F2A81">
        <w:rPr>
          <w:rFonts w:ascii="Calibri" w:eastAsia="Times New Roman" w:hAnsi="Calibri" w:cs="Calibri"/>
          <w:lang w:eastAsia="en-CA"/>
        </w:rPr>
        <w:t xml:space="preserve"> In particular, these enhancements will expand those measures currently in place for tobacco, to vapour products </w:t>
      </w:r>
      <w:r>
        <w:rPr>
          <w:rFonts w:ascii="Calibri" w:eastAsia="Times New Roman" w:hAnsi="Calibri" w:cs="Calibri"/>
          <w:lang w:eastAsia="en-CA"/>
        </w:rPr>
        <w:t>and cannabis</w:t>
      </w:r>
      <w:r w:rsidR="004F2A81">
        <w:rPr>
          <w:rFonts w:ascii="Calibri" w:eastAsia="Times New Roman" w:hAnsi="Calibri" w:cs="Calibri"/>
          <w:lang w:eastAsia="en-CA"/>
        </w:rPr>
        <w:t xml:space="preserve"> </w:t>
      </w:r>
      <w:r>
        <w:rPr>
          <w:rFonts w:ascii="Calibri" w:eastAsia="Times New Roman" w:hAnsi="Calibri" w:cs="Calibri"/>
          <w:lang w:eastAsia="en-CA"/>
        </w:rPr>
        <w:t xml:space="preserve">(both medical and non-medical) </w:t>
      </w:r>
      <w:r w:rsidR="004F2A81">
        <w:rPr>
          <w:rFonts w:ascii="Calibri" w:eastAsia="Times New Roman" w:hAnsi="Calibri" w:cs="Calibri"/>
          <w:lang w:eastAsia="en-CA"/>
        </w:rPr>
        <w:t>by prohibiting their use in certain public spaces.</w:t>
      </w:r>
    </w:p>
    <w:p w:rsidR="00617C0C" w:rsidRDefault="00617C0C" w:rsidP="002F3DF1">
      <w:pPr>
        <w:pStyle w:val="Default"/>
        <w:rPr>
          <w:rFonts w:ascii="Calibri" w:eastAsia="Times New Roman" w:hAnsi="Calibri" w:cs="Calibri"/>
          <w:lang w:eastAsia="en-CA"/>
        </w:rPr>
      </w:pPr>
    </w:p>
    <w:p w:rsidR="00910180" w:rsidRPr="002F3DF1" w:rsidRDefault="00910180" w:rsidP="002F3DF1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Since </w:t>
      </w:r>
      <w:r w:rsidR="006A77D3">
        <w:rPr>
          <w:rFonts w:asciiTheme="minorHAnsi" w:hAnsiTheme="minorHAnsi"/>
          <w:szCs w:val="22"/>
        </w:rPr>
        <w:t>2005, regulations in Ontario</w:t>
      </w:r>
      <w:r>
        <w:rPr>
          <w:rFonts w:asciiTheme="minorHAnsi" w:hAnsiTheme="minorHAnsi"/>
          <w:szCs w:val="22"/>
        </w:rPr>
        <w:t xml:space="preserve"> expanded from smoking prohibitions in enclosed workplaces and public spaces, to</w:t>
      </w:r>
      <w:r w:rsidR="006A77D3">
        <w:rPr>
          <w:rFonts w:asciiTheme="minorHAnsi" w:hAnsiTheme="minorHAnsi"/>
          <w:szCs w:val="22"/>
        </w:rPr>
        <w:t xml:space="preserve"> also</w:t>
      </w:r>
      <w:r>
        <w:rPr>
          <w:rFonts w:asciiTheme="minorHAnsi" w:hAnsiTheme="minorHAnsi"/>
          <w:szCs w:val="22"/>
        </w:rPr>
        <w:t xml:space="preserve"> include bar and restaurant patios, hospital grounds, and within 20 metres of playgrounds and sport fields. </w:t>
      </w:r>
      <w:r>
        <w:rPr>
          <w:rFonts w:ascii="Calibri" w:eastAsia="Times New Roman" w:hAnsi="Calibri" w:cs="Calibri"/>
          <w:lang w:eastAsia="en-CA"/>
        </w:rPr>
        <w:t xml:space="preserve">In addition to these </w:t>
      </w:r>
      <w:r w:rsidR="00773A01">
        <w:rPr>
          <w:rFonts w:ascii="Calibri" w:eastAsia="Times New Roman" w:hAnsi="Calibri" w:cs="Calibri"/>
          <w:lang w:eastAsia="en-CA"/>
        </w:rPr>
        <w:t xml:space="preserve">prohibited </w:t>
      </w:r>
      <w:r>
        <w:rPr>
          <w:rFonts w:ascii="Calibri" w:eastAsia="Times New Roman" w:hAnsi="Calibri" w:cs="Calibri"/>
          <w:lang w:eastAsia="en-CA"/>
        </w:rPr>
        <w:t>spaces</w:t>
      </w:r>
      <w:r w:rsidR="00773A01">
        <w:rPr>
          <w:rFonts w:ascii="Calibri" w:eastAsia="Times New Roman" w:hAnsi="Calibri" w:cs="Calibri"/>
          <w:lang w:eastAsia="en-CA"/>
        </w:rPr>
        <w:t>,</w:t>
      </w:r>
      <w:r>
        <w:rPr>
          <w:rFonts w:ascii="Calibri" w:eastAsia="Times New Roman" w:hAnsi="Calibri" w:cs="Calibri"/>
          <w:lang w:eastAsia="en-CA"/>
        </w:rPr>
        <w:t xml:space="preserve"> the new SFOA 2017 prohibits smoking of tobacco or cannabis and the vaping of any substance in the following areas</w:t>
      </w:r>
      <w:r w:rsidRPr="001B1F5C">
        <w:rPr>
          <w:rFonts w:ascii="Calibri" w:eastAsia="Times New Roman" w:hAnsi="Calibri" w:cs="Calibri"/>
          <w:lang w:eastAsia="en-CA"/>
        </w:rPr>
        <w:t>:</w:t>
      </w:r>
      <w:r w:rsidR="00295494">
        <w:rPr>
          <w:rFonts w:ascii="Calibri" w:eastAsia="Times New Roman" w:hAnsi="Calibri" w:cs="Calibri"/>
          <w:lang w:eastAsia="en-CA"/>
        </w:rPr>
        <w:br/>
      </w:r>
      <w:bookmarkStart w:id="0" w:name="_GoBack"/>
      <w:bookmarkEnd w:id="0"/>
    </w:p>
    <w:p w:rsidR="00910180" w:rsidRPr="00617C0C" w:rsidRDefault="00910180" w:rsidP="00910180">
      <w:pPr>
        <w:pStyle w:val="ListParagraph"/>
        <w:numPr>
          <w:ilvl w:val="0"/>
          <w:numId w:val="17"/>
        </w:numPr>
        <w:spacing w:after="160"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Pr="00617C0C">
        <w:rPr>
          <w:iCs/>
          <w:sz w:val="24"/>
          <w:szCs w:val="24"/>
        </w:rPr>
        <w:t>ithin 9</w:t>
      </w:r>
      <w:r>
        <w:rPr>
          <w:iCs/>
          <w:sz w:val="24"/>
          <w:szCs w:val="24"/>
        </w:rPr>
        <w:t xml:space="preserve"> </w:t>
      </w:r>
      <w:r w:rsidRPr="00617C0C"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>etres of the</w:t>
      </w:r>
      <w:r w:rsidRPr="00617C0C">
        <w:rPr>
          <w:iCs/>
          <w:sz w:val="24"/>
          <w:szCs w:val="24"/>
        </w:rPr>
        <w:t xml:space="preserve"> perimeter</w:t>
      </w:r>
      <w:r>
        <w:rPr>
          <w:iCs/>
          <w:sz w:val="24"/>
          <w:szCs w:val="24"/>
        </w:rPr>
        <w:t xml:space="preserve"> of bar and restaurant patios</w:t>
      </w:r>
      <w:r w:rsidRPr="00617C0C">
        <w:rPr>
          <w:iCs/>
          <w:sz w:val="24"/>
          <w:szCs w:val="24"/>
        </w:rPr>
        <w:t>.</w:t>
      </w:r>
    </w:p>
    <w:p w:rsidR="00910180" w:rsidRPr="00617C0C" w:rsidRDefault="00910180" w:rsidP="00910180">
      <w:pPr>
        <w:pStyle w:val="ListParagraph"/>
        <w:numPr>
          <w:ilvl w:val="0"/>
          <w:numId w:val="17"/>
        </w:numPr>
        <w:spacing w:after="160" w:line="276" w:lineRule="auto"/>
        <w:ind w:left="567" w:hanging="283"/>
        <w:rPr>
          <w:sz w:val="24"/>
          <w:szCs w:val="24"/>
        </w:rPr>
      </w:pPr>
      <w:r>
        <w:rPr>
          <w:iCs/>
          <w:sz w:val="24"/>
          <w:szCs w:val="24"/>
        </w:rPr>
        <w:t>On r</w:t>
      </w:r>
      <w:r w:rsidRPr="00617C0C">
        <w:rPr>
          <w:bCs/>
          <w:iCs/>
          <w:sz w:val="24"/>
          <w:szCs w:val="24"/>
        </w:rPr>
        <w:t xml:space="preserve">ecreation facility </w:t>
      </w:r>
      <w:r w:rsidRPr="00617C0C">
        <w:rPr>
          <w:iCs/>
          <w:sz w:val="24"/>
          <w:szCs w:val="24"/>
        </w:rPr>
        <w:t>property and within a 20</w:t>
      </w:r>
      <w:r>
        <w:rPr>
          <w:iCs/>
          <w:sz w:val="24"/>
          <w:szCs w:val="24"/>
        </w:rPr>
        <w:t xml:space="preserve"> </w:t>
      </w:r>
      <w:r w:rsidRPr="00617C0C"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>etre</w:t>
      </w:r>
      <w:r w:rsidRPr="00617C0C">
        <w:rPr>
          <w:iCs/>
          <w:sz w:val="24"/>
          <w:szCs w:val="24"/>
        </w:rPr>
        <w:t xml:space="preserve"> perimeter of their grounds. </w:t>
      </w:r>
    </w:p>
    <w:p w:rsidR="00910180" w:rsidRPr="00617C0C" w:rsidRDefault="00910180" w:rsidP="00910180">
      <w:pPr>
        <w:pStyle w:val="ListParagraph"/>
        <w:numPr>
          <w:ilvl w:val="0"/>
          <w:numId w:val="17"/>
        </w:numPr>
        <w:ind w:left="567" w:hanging="283"/>
        <w:textAlignment w:val="center"/>
        <w:rPr>
          <w:rFonts w:ascii="Calibri" w:eastAsia="Times New Roman" w:hAnsi="Calibri" w:cs="Calibri"/>
          <w:sz w:val="24"/>
          <w:szCs w:val="24"/>
          <w:lang w:eastAsia="en-CA"/>
        </w:rPr>
      </w:pPr>
      <w:r>
        <w:rPr>
          <w:sz w:val="24"/>
          <w:szCs w:val="24"/>
        </w:rPr>
        <w:t>On s</w:t>
      </w:r>
      <w:r w:rsidRPr="00617C0C">
        <w:rPr>
          <w:bCs/>
          <w:sz w:val="24"/>
          <w:szCs w:val="24"/>
        </w:rPr>
        <w:t xml:space="preserve">chool property </w:t>
      </w:r>
      <w:r w:rsidRPr="00617C0C">
        <w:rPr>
          <w:iCs/>
          <w:sz w:val="24"/>
          <w:szCs w:val="24"/>
        </w:rPr>
        <w:t xml:space="preserve">and within </w:t>
      </w:r>
      <w:r>
        <w:rPr>
          <w:iCs/>
          <w:sz w:val="24"/>
          <w:szCs w:val="24"/>
        </w:rPr>
        <w:t xml:space="preserve">a </w:t>
      </w:r>
      <w:r w:rsidRPr="00617C0C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 </w:t>
      </w:r>
      <w:r w:rsidRPr="00617C0C">
        <w:rPr>
          <w:iCs/>
          <w:sz w:val="24"/>
          <w:szCs w:val="24"/>
        </w:rPr>
        <w:t>m</w:t>
      </w:r>
      <w:r>
        <w:rPr>
          <w:iCs/>
          <w:sz w:val="24"/>
          <w:szCs w:val="24"/>
        </w:rPr>
        <w:t>etre</w:t>
      </w:r>
      <w:r w:rsidRPr="00617C0C">
        <w:rPr>
          <w:iCs/>
          <w:sz w:val="24"/>
          <w:szCs w:val="24"/>
        </w:rPr>
        <w:t xml:space="preserve"> perimeter of school grounds.</w:t>
      </w:r>
    </w:p>
    <w:p w:rsidR="00295494" w:rsidRDefault="00295494" w:rsidP="00910180">
      <w:pPr>
        <w:pStyle w:val="Default"/>
        <w:rPr>
          <w:rFonts w:asciiTheme="minorHAnsi" w:hAnsiTheme="minorHAnsi"/>
          <w:szCs w:val="22"/>
        </w:rPr>
      </w:pPr>
    </w:p>
    <w:p w:rsidR="006A77D3" w:rsidRDefault="006A77D3" w:rsidP="00910180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7710DD">
        <w:rPr>
          <w:rFonts w:asciiTheme="minorHAnsi" w:hAnsiTheme="minorHAnsi"/>
          <w:szCs w:val="22"/>
        </w:rPr>
        <w:t>mplementation</w:t>
      </w:r>
      <w:r>
        <w:rPr>
          <w:rFonts w:asciiTheme="minorHAnsi" w:hAnsiTheme="minorHAnsi"/>
          <w:szCs w:val="22"/>
        </w:rPr>
        <w:t xml:space="preserve"> of this Act, previously intended for July 1, 2018, was</w:t>
      </w:r>
      <w:r w:rsidR="007710DD">
        <w:rPr>
          <w:rFonts w:asciiTheme="minorHAnsi" w:hAnsiTheme="minorHAnsi"/>
          <w:szCs w:val="22"/>
        </w:rPr>
        <w:t xml:space="preserve"> paused </w:t>
      </w:r>
      <w:r>
        <w:rPr>
          <w:rFonts w:asciiTheme="minorHAnsi" w:hAnsiTheme="minorHAnsi"/>
          <w:szCs w:val="22"/>
        </w:rPr>
        <w:t xml:space="preserve">in order to </w:t>
      </w:r>
      <w:r w:rsidR="007710DD">
        <w:rPr>
          <w:rFonts w:asciiTheme="minorHAnsi" w:hAnsiTheme="minorHAnsi"/>
          <w:szCs w:val="22"/>
        </w:rPr>
        <w:t xml:space="preserve">align these regulations with the legalization of cannabis. </w:t>
      </w:r>
    </w:p>
    <w:p w:rsidR="006A77D3" w:rsidRDefault="006A77D3" w:rsidP="00910180">
      <w:pPr>
        <w:pStyle w:val="Default"/>
        <w:rPr>
          <w:rFonts w:asciiTheme="minorHAnsi" w:hAnsiTheme="minorHAnsi"/>
          <w:szCs w:val="22"/>
        </w:rPr>
      </w:pPr>
    </w:p>
    <w:p w:rsidR="00910180" w:rsidRDefault="00910180" w:rsidP="00910180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Windsor-Essex County Health Unit’s</w:t>
      </w:r>
      <w:r w:rsidR="005C1404">
        <w:rPr>
          <w:rFonts w:asciiTheme="minorHAnsi" w:hAnsiTheme="minorHAnsi"/>
          <w:szCs w:val="22"/>
        </w:rPr>
        <w:t xml:space="preserve"> (WECHU)</w:t>
      </w:r>
      <w:r>
        <w:rPr>
          <w:rFonts w:asciiTheme="minorHAnsi" w:hAnsiTheme="minorHAnsi"/>
          <w:szCs w:val="22"/>
        </w:rPr>
        <w:t xml:space="preserve"> Tobacco Enforcement </w:t>
      </w:r>
      <w:r w:rsidR="00773A01">
        <w:rPr>
          <w:rFonts w:asciiTheme="minorHAnsi" w:hAnsiTheme="minorHAnsi"/>
          <w:szCs w:val="22"/>
        </w:rPr>
        <w:t xml:space="preserve">Officers are designated to </w:t>
      </w:r>
      <w:r>
        <w:rPr>
          <w:rFonts w:asciiTheme="minorHAnsi" w:hAnsiTheme="minorHAnsi"/>
          <w:szCs w:val="22"/>
        </w:rPr>
        <w:t>enforce</w:t>
      </w:r>
      <w:r w:rsidR="00773A0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these regulations</w:t>
      </w:r>
      <w:r w:rsidR="002E1081">
        <w:rPr>
          <w:rFonts w:asciiTheme="minorHAnsi" w:hAnsiTheme="minorHAnsi"/>
          <w:szCs w:val="22"/>
        </w:rPr>
        <w:t xml:space="preserve">. </w:t>
      </w:r>
      <w:r w:rsidR="00773A01">
        <w:rPr>
          <w:rFonts w:asciiTheme="minorHAnsi" w:hAnsiTheme="minorHAnsi"/>
          <w:szCs w:val="22"/>
        </w:rPr>
        <w:t xml:space="preserve">Theresa Marentette, Chief Executive Officer, supports a </w:t>
      </w:r>
      <w:r>
        <w:rPr>
          <w:rFonts w:asciiTheme="minorHAnsi" w:hAnsiTheme="minorHAnsi"/>
          <w:szCs w:val="22"/>
        </w:rPr>
        <w:t xml:space="preserve">collaborative </w:t>
      </w:r>
      <w:r w:rsidR="00773A01">
        <w:rPr>
          <w:rFonts w:asciiTheme="minorHAnsi" w:hAnsiTheme="minorHAnsi"/>
          <w:szCs w:val="22"/>
        </w:rPr>
        <w:t xml:space="preserve">approach towards </w:t>
      </w:r>
      <w:r w:rsidR="000840C6">
        <w:rPr>
          <w:rFonts w:asciiTheme="minorHAnsi" w:hAnsiTheme="minorHAnsi"/>
          <w:szCs w:val="22"/>
        </w:rPr>
        <w:t>implementation.</w:t>
      </w:r>
      <w:r w:rsidR="00773A0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“We have been </w:t>
      </w:r>
      <w:r w:rsidR="007710DD">
        <w:rPr>
          <w:rFonts w:asciiTheme="minorHAnsi" w:hAnsiTheme="minorHAnsi"/>
          <w:szCs w:val="22"/>
        </w:rPr>
        <w:t xml:space="preserve">preparing for the implementation of these changes since they were originally set to come into force in July. By working collaboratively with our </w:t>
      </w:r>
      <w:r>
        <w:rPr>
          <w:rFonts w:asciiTheme="minorHAnsi" w:hAnsiTheme="minorHAnsi"/>
          <w:szCs w:val="22"/>
        </w:rPr>
        <w:t>municipalities and business owners</w:t>
      </w:r>
      <w:r w:rsidR="007710DD">
        <w:rPr>
          <w:rFonts w:asciiTheme="minorHAnsi" w:hAnsiTheme="minorHAnsi"/>
          <w:szCs w:val="22"/>
        </w:rPr>
        <w:t xml:space="preserve"> we </w:t>
      </w:r>
      <w:r>
        <w:rPr>
          <w:rFonts w:asciiTheme="minorHAnsi" w:hAnsiTheme="minorHAnsi"/>
          <w:szCs w:val="22"/>
        </w:rPr>
        <w:t xml:space="preserve">are confident we can achieve </w:t>
      </w:r>
      <w:r w:rsidR="00295494">
        <w:rPr>
          <w:rFonts w:asciiTheme="minorHAnsi" w:hAnsiTheme="minorHAnsi"/>
          <w:szCs w:val="22"/>
        </w:rPr>
        <w:t>compliance,</w:t>
      </w:r>
      <w:r>
        <w:rPr>
          <w:rFonts w:asciiTheme="minorHAnsi" w:hAnsiTheme="minorHAnsi"/>
          <w:szCs w:val="22"/>
        </w:rPr>
        <w:t>”</w:t>
      </w:r>
      <w:r w:rsidR="002E1081">
        <w:rPr>
          <w:rFonts w:asciiTheme="minorHAnsi" w:hAnsiTheme="minorHAnsi"/>
          <w:szCs w:val="22"/>
        </w:rPr>
        <w:t xml:space="preserve"> </w:t>
      </w:r>
      <w:r w:rsidR="000840C6">
        <w:rPr>
          <w:rFonts w:asciiTheme="minorHAnsi" w:hAnsiTheme="minorHAnsi"/>
          <w:szCs w:val="22"/>
        </w:rPr>
        <w:t>Marentette</w:t>
      </w:r>
      <w:r w:rsidR="002E1081">
        <w:rPr>
          <w:rFonts w:asciiTheme="minorHAnsi" w:hAnsiTheme="minorHAnsi"/>
          <w:szCs w:val="22"/>
        </w:rPr>
        <w:t xml:space="preserve"> says</w:t>
      </w:r>
      <w:r w:rsidR="005C1404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="002E1081">
        <w:rPr>
          <w:rFonts w:asciiTheme="minorHAnsi" w:hAnsiTheme="minorHAnsi"/>
          <w:szCs w:val="22"/>
        </w:rPr>
        <w:t>“</w:t>
      </w:r>
      <w:r>
        <w:rPr>
          <w:rFonts w:asciiTheme="minorHAnsi" w:hAnsiTheme="minorHAnsi"/>
          <w:szCs w:val="22"/>
        </w:rPr>
        <w:t xml:space="preserve">The addition of </w:t>
      </w:r>
      <w:r w:rsidR="002E1081">
        <w:rPr>
          <w:rFonts w:asciiTheme="minorHAnsi" w:hAnsiTheme="minorHAnsi"/>
          <w:szCs w:val="22"/>
        </w:rPr>
        <w:t>new produc</w:t>
      </w:r>
      <w:r w:rsidR="005C1404">
        <w:rPr>
          <w:rFonts w:asciiTheme="minorHAnsi" w:hAnsiTheme="minorHAnsi"/>
          <w:szCs w:val="22"/>
        </w:rPr>
        <w:t>t</w:t>
      </w:r>
      <w:r w:rsidR="002E1081">
        <w:rPr>
          <w:rFonts w:asciiTheme="minorHAnsi" w:hAnsiTheme="minorHAnsi"/>
          <w:szCs w:val="22"/>
        </w:rPr>
        <w:t xml:space="preserve"> and space</w:t>
      </w:r>
      <w:r w:rsidR="005C1404">
        <w:rPr>
          <w:rFonts w:asciiTheme="minorHAnsi" w:hAnsiTheme="minorHAnsi"/>
          <w:szCs w:val="22"/>
        </w:rPr>
        <w:t xml:space="preserve"> prohibitions</w:t>
      </w:r>
      <w:r w:rsidR="002E108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will con</w:t>
      </w:r>
      <w:r w:rsidR="007710DD">
        <w:rPr>
          <w:rFonts w:asciiTheme="minorHAnsi" w:hAnsiTheme="minorHAnsi"/>
          <w:szCs w:val="22"/>
        </w:rPr>
        <w:t>tribute toward</w:t>
      </w:r>
      <w:r>
        <w:rPr>
          <w:rFonts w:asciiTheme="minorHAnsi" w:hAnsiTheme="minorHAnsi"/>
          <w:szCs w:val="22"/>
        </w:rPr>
        <w:t xml:space="preserve"> </w:t>
      </w:r>
      <w:r w:rsidR="007710DD">
        <w:rPr>
          <w:rFonts w:asciiTheme="minorHAnsi" w:hAnsiTheme="minorHAnsi"/>
          <w:szCs w:val="22"/>
        </w:rPr>
        <w:t>r</w:t>
      </w:r>
      <w:r>
        <w:rPr>
          <w:rFonts w:asciiTheme="minorHAnsi" w:hAnsiTheme="minorHAnsi"/>
          <w:szCs w:val="22"/>
        </w:rPr>
        <w:t>educ</w:t>
      </w:r>
      <w:r w:rsidR="007710DD">
        <w:rPr>
          <w:rFonts w:asciiTheme="minorHAnsi" w:hAnsiTheme="minorHAnsi"/>
          <w:szCs w:val="22"/>
        </w:rPr>
        <w:t>ing</w:t>
      </w:r>
      <w:r>
        <w:rPr>
          <w:rFonts w:asciiTheme="minorHAnsi" w:hAnsiTheme="minorHAnsi"/>
          <w:szCs w:val="22"/>
        </w:rPr>
        <w:t xml:space="preserve"> second</w:t>
      </w:r>
      <w:r w:rsidR="000840C6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 xml:space="preserve">hand smoke </w:t>
      </w:r>
      <w:r w:rsidR="007710DD">
        <w:rPr>
          <w:rFonts w:asciiTheme="minorHAnsi" w:hAnsiTheme="minorHAnsi"/>
          <w:szCs w:val="22"/>
        </w:rPr>
        <w:t>exposure, denormalizing</w:t>
      </w:r>
      <w:r>
        <w:rPr>
          <w:rFonts w:asciiTheme="minorHAnsi" w:hAnsiTheme="minorHAnsi"/>
          <w:szCs w:val="22"/>
        </w:rPr>
        <w:t xml:space="preserve"> smoking</w:t>
      </w:r>
      <w:r w:rsidR="005C1404">
        <w:rPr>
          <w:rFonts w:asciiTheme="minorHAnsi" w:hAnsiTheme="minorHAnsi"/>
          <w:szCs w:val="22"/>
        </w:rPr>
        <w:t xml:space="preserve"> behaviours</w:t>
      </w:r>
      <w:r>
        <w:rPr>
          <w:rFonts w:asciiTheme="minorHAnsi" w:hAnsiTheme="minorHAnsi"/>
          <w:szCs w:val="22"/>
        </w:rPr>
        <w:t>, and reduc</w:t>
      </w:r>
      <w:r w:rsidR="007710DD">
        <w:rPr>
          <w:rFonts w:asciiTheme="minorHAnsi" w:hAnsiTheme="minorHAnsi"/>
          <w:szCs w:val="22"/>
        </w:rPr>
        <w:t xml:space="preserve">ing </w:t>
      </w:r>
      <w:r>
        <w:rPr>
          <w:rFonts w:asciiTheme="minorHAnsi" w:hAnsiTheme="minorHAnsi"/>
          <w:szCs w:val="22"/>
        </w:rPr>
        <w:t>social exposure to tobacco</w:t>
      </w:r>
      <w:r w:rsidR="007710DD">
        <w:rPr>
          <w:rFonts w:asciiTheme="minorHAnsi" w:hAnsiTheme="minorHAnsi"/>
          <w:szCs w:val="22"/>
        </w:rPr>
        <w:t>, cannabis</w:t>
      </w:r>
      <w:r w:rsidR="005C1404">
        <w:rPr>
          <w:rFonts w:asciiTheme="minorHAnsi" w:hAnsiTheme="minorHAnsi"/>
          <w:szCs w:val="22"/>
        </w:rPr>
        <w:t xml:space="preserve"> and related products</w:t>
      </w:r>
      <w:r>
        <w:rPr>
          <w:rFonts w:asciiTheme="minorHAnsi" w:hAnsiTheme="minorHAnsi"/>
          <w:szCs w:val="22"/>
        </w:rPr>
        <w:t>.</w:t>
      </w:r>
      <w:r w:rsidR="002E1081">
        <w:rPr>
          <w:rFonts w:asciiTheme="minorHAnsi" w:hAnsiTheme="minorHAnsi"/>
          <w:szCs w:val="22"/>
        </w:rPr>
        <w:t>”</w:t>
      </w:r>
    </w:p>
    <w:p w:rsidR="00617C0C" w:rsidRDefault="00617C0C" w:rsidP="00C62640">
      <w:pPr>
        <w:pStyle w:val="Default"/>
        <w:rPr>
          <w:rFonts w:asciiTheme="minorHAnsi" w:hAnsiTheme="minorHAnsi"/>
          <w:szCs w:val="22"/>
        </w:rPr>
      </w:pPr>
    </w:p>
    <w:p w:rsidR="008A3E37" w:rsidRDefault="008A3E37" w:rsidP="00C62640">
      <w:pPr>
        <w:pStyle w:val="Defaul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Individuals with questions related to the Smoke</w:t>
      </w:r>
      <w:r w:rsidR="00202F34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 xml:space="preserve">Free Ontario Act </w:t>
      </w:r>
      <w:r w:rsidR="000840C6">
        <w:rPr>
          <w:rFonts w:asciiTheme="minorHAnsi" w:hAnsiTheme="minorHAnsi"/>
          <w:szCs w:val="22"/>
        </w:rPr>
        <w:t xml:space="preserve">2017 </w:t>
      </w:r>
      <w:r w:rsidR="005C1404">
        <w:rPr>
          <w:rFonts w:asciiTheme="minorHAnsi" w:hAnsiTheme="minorHAnsi"/>
          <w:szCs w:val="22"/>
        </w:rPr>
        <w:t xml:space="preserve">can contact </w:t>
      </w:r>
      <w:r w:rsidR="00261381">
        <w:rPr>
          <w:rFonts w:asciiTheme="minorHAnsi" w:hAnsiTheme="minorHAnsi"/>
          <w:szCs w:val="22"/>
        </w:rPr>
        <w:t>the</w:t>
      </w:r>
      <w:r w:rsidR="000840C6">
        <w:rPr>
          <w:rFonts w:asciiTheme="minorHAnsi" w:hAnsiTheme="minorHAnsi"/>
          <w:szCs w:val="22"/>
        </w:rPr>
        <w:t xml:space="preserve"> </w:t>
      </w:r>
      <w:r w:rsidR="00295494" w:rsidRPr="00295494">
        <w:rPr>
          <w:rFonts w:asciiTheme="minorHAnsi" w:hAnsiTheme="minorHAnsi"/>
          <w:szCs w:val="22"/>
        </w:rPr>
        <w:t>Windsor</w:t>
      </w:r>
      <w:r w:rsidR="00295494">
        <w:rPr>
          <w:rFonts w:asciiTheme="minorHAnsi" w:hAnsiTheme="minorHAnsi"/>
          <w:szCs w:val="22"/>
        </w:rPr>
        <w:t>-</w:t>
      </w:r>
      <w:r w:rsidR="00295494" w:rsidRPr="00295494">
        <w:rPr>
          <w:rFonts w:asciiTheme="minorHAnsi" w:hAnsiTheme="minorHAnsi"/>
          <w:szCs w:val="22"/>
        </w:rPr>
        <w:t>Essex County Health Unit</w:t>
      </w:r>
      <w:r w:rsidR="00295494">
        <w:rPr>
          <w:rFonts w:asciiTheme="minorHAnsi" w:hAnsiTheme="minorHAnsi"/>
          <w:szCs w:val="22"/>
        </w:rPr>
        <w:t xml:space="preserve"> </w:t>
      </w:r>
      <w:r w:rsidR="00261381">
        <w:rPr>
          <w:rFonts w:asciiTheme="minorHAnsi" w:hAnsiTheme="minorHAnsi"/>
          <w:szCs w:val="22"/>
        </w:rPr>
        <w:t>at 519-258-2146 ext.</w:t>
      </w:r>
      <w:r w:rsidR="00107FBC">
        <w:rPr>
          <w:rFonts w:asciiTheme="minorHAnsi" w:hAnsiTheme="minorHAnsi"/>
          <w:szCs w:val="22"/>
        </w:rPr>
        <w:t xml:space="preserve"> 3100</w:t>
      </w:r>
      <w:r w:rsidR="005C1404">
        <w:rPr>
          <w:rFonts w:asciiTheme="minorHAnsi" w:hAnsiTheme="minorHAnsi"/>
          <w:szCs w:val="22"/>
        </w:rPr>
        <w:t xml:space="preserve"> or visit </w:t>
      </w:r>
      <w:r w:rsidR="007710DD">
        <w:rPr>
          <w:rFonts w:asciiTheme="minorHAnsi" w:hAnsiTheme="minorHAnsi"/>
          <w:szCs w:val="22"/>
        </w:rPr>
        <w:t>the</w:t>
      </w:r>
      <w:r w:rsidR="005C1404">
        <w:rPr>
          <w:rFonts w:asciiTheme="minorHAnsi" w:hAnsiTheme="minorHAnsi"/>
          <w:szCs w:val="22"/>
        </w:rPr>
        <w:t xml:space="preserve"> website at </w:t>
      </w:r>
      <w:hyperlink r:id="rId9" w:history="1">
        <w:r w:rsidR="005C1404" w:rsidRPr="00894F71">
          <w:rPr>
            <w:rStyle w:val="Hyperlink"/>
            <w:rFonts w:asciiTheme="minorHAnsi" w:hAnsiTheme="minorHAnsi"/>
            <w:szCs w:val="22"/>
          </w:rPr>
          <w:t>www.wechu.org</w:t>
        </w:r>
      </w:hyperlink>
      <w:r w:rsidR="005C1404">
        <w:rPr>
          <w:rFonts w:asciiTheme="minorHAnsi" w:hAnsiTheme="minorHAnsi"/>
          <w:szCs w:val="22"/>
        </w:rPr>
        <w:t xml:space="preserve">. </w:t>
      </w:r>
    </w:p>
    <w:p w:rsidR="00E629E7" w:rsidRDefault="00E629E7" w:rsidP="00E629E7">
      <w:pPr>
        <w:pStyle w:val="Default"/>
        <w:rPr>
          <w:rFonts w:asciiTheme="minorHAnsi" w:hAnsiTheme="minorHAnsi"/>
          <w:szCs w:val="22"/>
        </w:rPr>
      </w:pPr>
    </w:p>
    <w:sectPr w:rsidR="00E629E7" w:rsidSect="0018006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5C" w:rsidRDefault="00A60C5C" w:rsidP="00D77AF5">
      <w:pPr>
        <w:spacing w:after="0" w:line="240" w:lineRule="auto"/>
      </w:pPr>
      <w:r>
        <w:separator/>
      </w:r>
    </w:p>
  </w:endnote>
  <w:endnote w:type="continuationSeparator" w:id="0">
    <w:p w:rsidR="00A60C5C" w:rsidRDefault="00A60C5C" w:rsidP="00D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5C" w:rsidRDefault="00A60C5C" w:rsidP="00D77AF5">
      <w:pPr>
        <w:spacing w:after="0" w:line="240" w:lineRule="auto"/>
      </w:pPr>
      <w:r>
        <w:separator/>
      </w:r>
    </w:p>
  </w:footnote>
  <w:footnote w:type="continuationSeparator" w:id="0">
    <w:p w:rsidR="00A60C5C" w:rsidRDefault="00A60C5C" w:rsidP="00D7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C4"/>
    <w:multiLevelType w:val="hybridMultilevel"/>
    <w:tmpl w:val="BBBED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6B9"/>
    <w:multiLevelType w:val="hybridMultilevel"/>
    <w:tmpl w:val="667AC9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D76BF"/>
    <w:multiLevelType w:val="hybridMultilevel"/>
    <w:tmpl w:val="AC327E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A3CA8"/>
    <w:multiLevelType w:val="multilevel"/>
    <w:tmpl w:val="990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07576"/>
    <w:multiLevelType w:val="multilevel"/>
    <w:tmpl w:val="027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B11FB"/>
    <w:multiLevelType w:val="hybridMultilevel"/>
    <w:tmpl w:val="EDD4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EC5"/>
    <w:multiLevelType w:val="multilevel"/>
    <w:tmpl w:val="800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B0E"/>
    <w:multiLevelType w:val="multilevel"/>
    <w:tmpl w:val="6F9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17390"/>
    <w:multiLevelType w:val="multilevel"/>
    <w:tmpl w:val="46B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83F82"/>
    <w:multiLevelType w:val="hybridMultilevel"/>
    <w:tmpl w:val="1ECE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9443D"/>
    <w:multiLevelType w:val="multilevel"/>
    <w:tmpl w:val="49F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2440"/>
    <w:multiLevelType w:val="hybridMultilevel"/>
    <w:tmpl w:val="B6DA6212"/>
    <w:lvl w:ilvl="0" w:tplc="B6A21598">
      <w:start w:val="1"/>
      <w:numFmt w:val="bullet"/>
      <w:lvlText w:val=""/>
      <w:lvlJc w:val="left"/>
      <w:pPr>
        <w:ind w:left="961" w:hanging="361"/>
      </w:pPr>
      <w:rPr>
        <w:rFonts w:ascii="Symbol" w:eastAsia="Symbol" w:hAnsi="Symbol" w:hint="default"/>
        <w:sz w:val="22"/>
        <w:szCs w:val="22"/>
      </w:rPr>
    </w:lvl>
    <w:lvl w:ilvl="1" w:tplc="B6A21598">
      <w:start w:val="1"/>
      <w:numFmt w:val="bullet"/>
      <w:lvlText w:val=""/>
      <w:lvlJc w:val="left"/>
      <w:pPr>
        <w:ind w:left="240" w:hanging="308"/>
      </w:pPr>
      <w:rPr>
        <w:rFonts w:ascii="Symbol" w:eastAsia="Symbol" w:hAnsi="Symbol" w:hint="default"/>
        <w:sz w:val="22"/>
        <w:szCs w:val="22"/>
      </w:rPr>
    </w:lvl>
    <w:lvl w:ilvl="2" w:tplc="4DC029DE">
      <w:start w:val="1"/>
      <w:numFmt w:val="bullet"/>
      <w:lvlText w:val="•"/>
      <w:lvlJc w:val="left"/>
      <w:pPr>
        <w:ind w:left="1952" w:hanging="308"/>
      </w:pPr>
      <w:rPr>
        <w:rFonts w:hint="default"/>
      </w:rPr>
    </w:lvl>
    <w:lvl w:ilvl="3" w:tplc="A57C2104">
      <w:start w:val="1"/>
      <w:numFmt w:val="bullet"/>
      <w:lvlText w:val="•"/>
      <w:lvlJc w:val="left"/>
      <w:pPr>
        <w:ind w:left="2943" w:hanging="308"/>
      </w:pPr>
      <w:rPr>
        <w:rFonts w:hint="default"/>
      </w:rPr>
    </w:lvl>
    <w:lvl w:ilvl="4" w:tplc="21AC461C">
      <w:start w:val="1"/>
      <w:numFmt w:val="bullet"/>
      <w:lvlText w:val="•"/>
      <w:lvlJc w:val="left"/>
      <w:pPr>
        <w:ind w:left="3934" w:hanging="308"/>
      </w:pPr>
      <w:rPr>
        <w:rFonts w:hint="default"/>
      </w:rPr>
    </w:lvl>
    <w:lvl w:ilvl="5" w:tplc="1D0A5396">
      <w:start w:val="1"/>
      <w:numFmt w:val="bullet"/>
      <w:lvlText w:val="•"/>
      <w:lvlJc w:val="left"/>
      <w:pPr>
        <w:ind w:left="4925" w:hanging="308"/>
      </w:pPr>
      <w:rPr>
        <w:rFonts w:hint="default"/>
      </w:rPr>
    </w:lvl>
    <w:lvl w:ilvl="6" w:tplc="03F4E238">
      <w:start w:val="1"/>
      <w:numFmt w:val="bullet"/>
      <w:lvlText w:val="•"/>
      <w:lvlJc w:val="left"/>
      <w:pPr>
        <w:ind w:left="5916" w:hanging="308"/>
      </w:pPr>
      <w:rPr>
        <w:rFonts w:hint="default"/>
      </w:rPr>
    </w:lvl>
    <w:lvl w:ilvl="7" w:tplc="2C2C0766">
      <w:start w:val="1"/>
      <w:numFmt w:val="bullet"/>
      <w:lvlText w:val="•"/>
      <w:lvlJc w:val="left"/>
      <w:pPr>
        <w:ind w:left="6907" w:hanging="308"/>
      </w:pPr>
      <w:rPr>
        <w:rFonts w:hint="default"/>
      </w:rPr>
    </w:lvl>
    <w:lvl w:ilvl="8" w:tplc="2C50543C">
      <w:start w:val="1"/>
      <w:numFmt w:val="bullet"/>
      <w:lvlText w:val="•"/>
      <w:lvlJc w:val="left"/>
      <w:pPr>
        <w:ind w:left="7898" w:hanging="308"/>
      </w:pPr>
      <w:rPr>
        <w:rFonts w:hint="default"/>
      </w:rPr>
    </w:lvl>
  </w:abstractNum>
  <w:abstractNum w:abstractNumId="12" w15:restartNumberingAfterBreak="0">
    <w:nsid w:val="673112F2"/>
    <w:multiLevelType w:val="multilevel"/>
    <w:tmpl w:val="0C6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33040"/>
    <w:multiLevelType w:val="hybridMultilevel"/>
    <w:tmpl w:val="9D347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1DE4"/>
    <w:multiLevelType w:val="multilevel"/>
    <w:tmpl w:val="DB6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F1901"/>
    <w:multiLevelType w:val="hybridMultilevel"/>
    <w:tmpl w:val="C9766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548BC"/>
    <w:multiLevelType w:val="multilevel"/>
    <w:tmpl w:val="150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0"/>
    <w:rsid w:val="00000EA2"/>
    <w:rsid w:val="0000442B"/>
    <w:rsid w:val="00015D66"/>
    <w:rsid w:val="000175A2"/>
    <w:rsid w:val="00020A3C"/>
    <w:rsid w:val="00076B56"/>
    <w:rsid w:val="000776A2"/>
    <w:rsid w:val="000840C6"/>
    <w:rsid w:val="000C6C6A"/>
    <w:rsid w:val="000E7D1D"/>
    <w:rsid w:val="00107FBC"/>
    <w:rsid w:val="00151C39"/>
    <w:rsid w:val="001522E4"/>
    <w:rsid w:val="0017355B"/>
    <w:rsid w:val="00180068"/>
    <w:rsid w:val="00192C5E"/>
    <w:rsid w:val="001B6175"/>
    <w:rsid w:val="001D39BC"/>
    <w:rsid w:val="001E2DB0"/>
    <w:rsid w:val="001E54A0"/>
    <w:rsid w:val="00202F34"/>
    <w:rsid w:val="00211737"/>
    <w:rsid w:val="00220BF3"/>
    <w:rsid w:val="00261381"/>
    <w:rsid w:val="0028112C"/>
    <w:rsid w:val="00290031"/>
    <w:rsid w:val="00295494"/>
    <w:rsid w:val="00296A21"/>
    <w:rsid w:val="002B2FB9"/>
    <w:rsid w:val="002C300D"/>
    <w:rsid w:val="002E1081"/>
    <w:rsid w:val="002F3DF1"/>
    <w:rsid w:val="00323225"/>
    <w:rsid w:val="00353CF3"/>
    <w:rsid w:val="0038064A"/>
    <w:rsid w:val="004376EE"/>
    <w:rsid w:val="00443BF8"/>
    <w:rsid w:val="004762C8"/>
    <w:rsid w:val="00492DAB"/>
    <w:rsid w:val="004F2A81"/>
    <w:rsid w:val="0051745D"/>
    <w:rsid w:val="005274FB"/>
    <w:rsid w:val="005600A7"/>
    <w:rsid w:val="005718B3"/>
    <w:rsid w:val="005955D1"/>
    <w:rsid w:val="005C1404"/>
    <w:rsid w:val="005D2175"/>
    <w:rsid w:val="005E7F03"/>
    <w:rsid w:val="005F37F1"/>
    <w:rsid w:val="00617C0C"/>
    <w:rsid w:val="00642997"/>
    <w:rsid w:val="0065252F"/>
    <w:rsid w:val="00660F0F"/>
    <w:rsid w:val="006A77D3"/>
    <w:rsid w:val="006F3A5D"/>
    <w:rsid w:val="00721B0E"/>
    <w:rsid w:val="007323B8"/>
    <w:rsid w:val="0074575F"/>
    <w:rsid w:val="00762CD9"/>
    <w:rsid w:val="007710DD"/>
    <w:rsid w:val="00773A01"/>
    <w:rsid w:val="00776CDF"/>
    <w:rsid w:val="00777CA1"/>
    <w:rsid w:val="007B2B07"/>
    <w:rsid w:val="00823B73"/>
    <w:rsid w:val="00855F34"/>
    <w:rsid w:val="00862B28"/>
    <w:rsid w:val="00867D5F"/>
    <w:rsid w:val="00895D14"/>
    <w:rsid w:val="008A3E37"/>
    <w:rsid w:val="008B4D47"/>
    <w:rsid w:val="008F6B97"/>
    <w:rsid w:val="009017EE"/>
    <w:rsid w:val="00910180"/>
    <w:rsid w:val="00916529"/>
    <w:rsid w:val="0092050B"/>
    <w:rsid w:val="00942B1A"/>
    <w:rsid w:val="00991B39"/>
    <w:rsid w:val="009B03DB"/>
    <w:rsid w:val="009B178D"/>
    <w:rsid w:val="009C3FF8"/>
    <w:rsid w:val="009D1139"/>
    <w:rsid w:val="009D35A5"/>
    <w:rsid w:val="00A434A4"/>
    <w:rsid w:val="00A60C5C"/>
    <w:rsid w:val="00A61514"/>
    <w:rsid w:val="00A65320"/>
    <w:rsid w:val="00A67F7E"/>
    <w:rsid w:val="00A90B50"/>
    <w:rsid w:val="00AB168C"/>
    <w:rsid w:val="00B159C2"/>
    <w:rsid w:val="00B21AF8"/>
    <w:rsid w:val="00B47442"/>
    <w:rsid w:val="00BA6906"/>
    <w:rsid w:val="00BA736C"/>
    <w:rsid w:val="00BF4503"/>
    <w:rsid w:val="00C008B4"/>
    <w:rsid w:val="00C25136"/>
    <w:rsid w:val="00C339AE"/>
    <w:rsid w:val="00C62640"/>
    <w:rsid w:val="00CA7D55"/>
    <w:rsid w:val="00CB2A22"/>
    <w:rsid w:val="00CE5CA2"/>
    <w:rsid w:val="00D00132"/>
    <w:rsid w:val="00D41A78"/>
    <w:rsid w:val="00D64A97"/>
    <w:rsid w:val="00D77AF5"/>
    <w:rsid w:val="00DC2F74"/>
    <w:rsid w:val="00E028E3"/>
    <w:rsid w:val="00E07749"/>
    <w:rsid w:val="00E12557"/>
    <w:rsid w:val="00E42DBB"/>
    <w:rsid w:val="00E57885"/>
    <w:rsid w:val="00E629E7"/>
    <w:rsid w:val="00E64AF6"/>
    <w:rsid w:val="00E7202E"/>
    <w:rsid w:val="00E8021F"/>
    <w:rsid w:val="00E90CBD"/>
    <w:rsid w:val="00E95ABF"/>
    <w:rsid w:val="00EB4ABB"/>
    <w:rsid w:val="00EC0830"/>
    <w:rsid w:val="00ED281F"/>
    <w:rsid w:val="00F0331D"/>
    <w:rsid w:val="00F21CD1"/>
    <w:rsid w:val="00F80434"/>
    <w:rsid w:val="00F85088"/>
    <w:rsid w:val="00FC20E9"/>
    <w:rsid w:val="00FD07EE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ACEEA8-1AEE-444A-89F9-2E2E27B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E4"/>
  </w:style>
  <w:style w:type="paragraph" w:styleId="Heading1">
    <w:name w:val="heading 1"/>
    <w:basedOn w:val="Normal"/>
    <w:next w:val="Normal"/>
    <w:link w:val="Heading1Char"/>
    <w:uiPriority w:val="9"/>
    <w:qFormat/>
    <w:rsid w:val="00ED2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C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81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D28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C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777CA1"/>
    <w:rPr>
      <w:i/>
      <w:iCs/>
    </w:rPr>
  </w:style>
  <w:style w:type="character" w:styleId="Strong">
    <w:name w:val="Strong"/>
    <w:basedOn w:val="DefaultParagraphFont"/>
    <w:uiPriority w:val="22"/>
    <w:qFormat/>
    <w:rsid w:val="00D64A97"/>
    <w:rPr>
      <w:b/>
      <w:bCs/>
    </w:rPr>
  </w:style>
  <w:style w:type="paragraph" w:customStyle="1" w:styleId="Default">
    <w:name w:val="Default"/>
    <w:rsid w:val="009017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F5"/>
  </w:style>
  <w:style w:type="paragraph" w:styleId="Footer">
    <w:name w:val="footer"/>
    <w:basedOn w:val="Normal"/>
    <w:link w:val="FooterChar"/>
    <w:uiPriority w:val="99"/>
    <w:unhideWhenUsed/>
    <w:rsid w:val="00D7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F5"/>
  </w:style>
  <w:style w:type="paragraph" w:styleId="ListParagraph">
    <w:name w:val="List Paragraph"/>
    <w:basedOn w:val="Normal"/>
    <w:uiPriority w:val="34"/>
    <w:qFormat/>
    <w:rsid w:val="0065252F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5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00EA2"/>
    <w:pPr>
      <w:widowControl w:val="0"/>
      <w:spacing w:after="0" w:line="240" w:lineRule="auto"/>
      <w:ind w:left="1681" w:hanging="308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EA2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ch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C65B-74BD-433C-B1DB-6B6F3F68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Kirby</dc:creator>
  <cp:lastModifiedBy>coughlk</cp:lastModifiedBy>
  <cp:revision>2</cp:revision>
  <dcterms:created xsi:type="dcterms:W3CDTF">2018-11-02T18:32:00Z</dcterms:created>
  <dcterms:modified xsi:type="dcterms:W3CDTF">2018-11-02T18:32:00Z</dcterms:modified>
</cp:coreProperties>
</file>